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440" w:after="480"/>
        <w:jc w:val="center"/>
      </w:pPr>
      <w:r>
        <w:rPr>
          <w:rFonts w:ascii="Arial" w:cs="Arial" w:eastAsia="Arial" w:hAnsi="Arial"/>
          <w:b/>
          <w:bCs/>
          <w:color w:val="8B88F8"/>
          <w:sz w:val="64"/>
          <w:szCs w:val="64"/>
        </w:rPr>
        <w:t xml:space="preserve">SprintLab</w:t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333333"/>
          <w:sz w:val="36"/>
          <w:szCs w:val="36"/>
        </w:rPr>
        <w:t xml:space="preserve">Documento de Test Cases</w:t>
      </w:r>
    </w:p>
    <w:p>
      <w:pPr>
        <w:spacing w:after="120"/>
        <w:jc w:val="center"/>
      </w:pPr>
      <w:r>
        <w:rPr>
          <w:rFonts w:ascii="Arial" w:cs="Arial" w:eastAsia="Arial" w:hAnsi="Arial"/>
          <w:color w:val="666666"/>
          <w:sz w:val="24"/>
          <w:szCs w:val="24"/>
        </w:rPr>
        <w:t xml:space="preserve">2ª Entrega Intercalar — TFC</w:t>
      </w:r>
    </w:p>
    <w:p>
      <w:pPr>
        <w:spacing w:after="12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Aluno: Bernardo Gouveia</w:t>
      </w:r>
    </w:p>
    <w:p>
      <w:pPr>
        <w:spacing w:after="12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Orientador: Daniel Silveira</w:t>
      </w:r>
    </w:p>
    <w:p>
      <w:pPr>
        <w:spacing w:after="12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LEI | Universidade Lusófona | 2025/2026</w:t>
      </w:r>
    </w:p>
    <w:p>
      <w:r>
        <w:br w:type="page"/>
      </w:r>
    </w:p>
    <w:p>
      <w:pPr>
        <w:pStyle w:val="Heading1"/>
      </w:pPr>
      <w:r>
        <w:rPr>
          <w:rFonts w:ascii="Arial" w:cs="Arial" w:eastAsia="Arial" w:hAnsi="Arial"/>
        </w:rPr>
        <w:t xml:space="preserve">1. Introdução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Este documento apresenta os test cases definidos para validação funcional do sistema SprintLab, um middleware e plugin para Microsoft Teams que integra o GitLab com suporte a IA conversacional. Os testes cobrem os módulos principais: autenticação/configuração, chatbox IA, integração GitLab e queries analíticas.</w:t>
      </w:r>
    </w:p>
    <w:p>
      <w:pPr>
        <w:spacing w:after="200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Convenção de IDs: TC-CONF (Configuração), TC-CHAT (Chatbox IA), TC-GL (GitLab CRUD), TC-QR (Queries), TC-EXP (Exportação).</w:t>
      </w:r>
    </w:p>
    <w:p>
      <w:pPr>
        <w:pStyle w:val="Heading1"/>
      </w:pPr>
      <w:r>
        <w:rPr>
          <w:rFonts w:ascii="Arial" w:cs="Arial" w:eastAsia="Arial" w:hAnsi="Arial"/>
        </w:rPr>
        <w:t xml:space="preserve">2. Configuração e Arranque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8B88F8"/>
          <w:sz w:val="26"/>
          <w:szCs w:val="26"/>
        </w:rPr>
        <w:t xml:space="preserve">TC-CONF — Configuração inicial do sistema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32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TC ID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Descrição / Passos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Resultado Esperado</w:t>
            </w:r>
          </w:p>
        </w:tc>
        <w:tc>
          <w:tcPr>
            <w:tcW w:type="dxa" w:w="17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Estado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TC-CONF-01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Arrancar o Ollama com o modelo qwen2.5:7b.
Comando: ollama run qwen2.5:7b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Modelo carregado com sucesso. Sem erros no terminal.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TC-CONF-02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Arrancar o server.py.
Comando: python server.py na pasta chatbox/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Terminal mostra: Servidor a correr em localhost:8080, GitLab project: 80767095.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TC-CONF-03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Arrancar o ngrok.
Comando: ngrok http 8080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URL público gerado: https://unglamourously-hypoxic-jaylah.ngrok-free.dev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TC-CONF-04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Aceder ao chatbox no browser:
https://unglamourously-hypoxic-jaylah.ngrok-free.dev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Interface do chatbox carregada com sucesso. Header mostra qwen2.5:7b com ponto verde.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TC-CONF-05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Carregar o plugin no Microsoft Teams.
Aplicações &gt; Carregar uma aplicação &gt; sprintlab-chatbox.zip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Plugin instalado com sucesso. Tab TFC Chatbox visível no canal.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</w:rPr>
        <w:t xml:space="preserve">3. Chatbox IA — Respostas sobre Documentos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8B88F8"/>
          <w:sz w:val="26"/>
          <w:szCs w:val="26"/>
        </w:rPr>
        <w:t xml:space="preserve">TC-CHAT — Perguntas sobre o relatório TFC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32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TC ID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Descrição / Passos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Resultado Esperado</w:t>
            </w:r>
          </w:p>
        </w:tc>
        <w:tc>
          <w:tcPr>
            <w:tcW w:type="dxa" w:w="17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Estado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TC-CHAT-01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O que é o SprintLab?
Esperado: resposta baseada no relatório intercalar.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menciona middleware, Teams, GitLab, Kanban, Gantt e IA Chatbox.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TC-CHAT-02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Quais são os objetivos do TFC?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inclui: sincronização bidirecional, IA Chatbox, relatórios automáticos.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TC-CHAT-03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Que tecnologias são usadas no SprintLab?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menciona Express.js, Microsoft Teams API, GitLab API, Ollama/qwen2.5:7b.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TC-CHAT-04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O que diz o benchmarking?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menciona comparação com webhook básico, Zapier/n8n, plataformas enterprise.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TC-CHAT-05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Quais os resultados do inquérito de viabilidade?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inclui: 85% eficiência, 70% Kanban+Gantt, 90% interesse em automação.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TC-CHAT-06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 inventada: Qual é o orçamento do projeto?
(Informação não existe no documento)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Modelo indica que a informação não está disponível no documento. Não inventa dados.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</w:rPr>
        <w:t xml:space="preserve">4. Integração GitLab — CRUD de Issues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8B88F8"/>
          <w:sz w:val="26"/>
          <w:szCs w:val="26"/>
        </w:rPr>
        <w:t xml:space="preserve">TC-GL — Operações sobre issues do GitLab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32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TC ID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Descrição / Passos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Resultado Esperado</w:t>
            </w:r>
          </w:p>
        </w:tc>
        <w:tc>
          <w:tcPr>
            <w:tcW w:type="dxa" w:w="17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Estado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TC-GL-01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Cria uma issue com o título 'Testar chatbox no Teams'
Endpoint chamado: POST /gitlab/issues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Issue criada no GitLab. Terminal mostra ID e URL. Confirmado em gitlab.com.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TC-GL-02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Cria uma issue com o título 'Implementar autenticação OAuth2'
Endpoint chamado: POST /gitlab/issues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Issue criada com sucesso. Chatbox responde com ID, título e link.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TC-GL-03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Fecha a issue #1
Endpoint chamado: POST /gitlab/issues/1/close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Issue #1 fechada no GitLab. Estado muda para 'closed'. Confirmado no board.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TC-GL-04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Muda o título da issue #2 para 'Novo título de teste'
Endpoint chamado: POST /gitlab/issues/2/update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Título da issue #2 atualizado. Chatbox confirma atualização com novo título.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TC-GL-05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Fecha a issue #999 (não existe)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Chatbox apresenta mensagem de erro clara. Nenhuma alteração no GitLab.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</w:rPr>
        <w:t xml:space="preserve">5. Queries Analíticas ao GitLab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8B88F8"/>
          <w:sz w:val="26"/>
          <w:szCs w:val="26"/>
        </w:rPr>
        <w:t xml:space="preserve">TC-QR — Análise de dados em tempo real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32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TC ID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Descrição / Passos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Resultado Esperado</w:t>
            </w:r>
          </w:p>
        </w:tc>
        <w:tc>
          <w:tcPr>
            <w:tcW w:type="dxa" w:w="17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Estado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TC-QR-01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Quantas issues estão abertas?
Servidor busca dados do GitLab e analisa.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indica número correto de issues abertas. Confirmado em gitlab.com.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TC-QR-02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Qual o progresso do sprint?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indica percentagem de issues fechadas vs total (ex: 40% concluído).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TC-QR-03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Quem tem mais issues atribuídas?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apresenta ranking por assignee com contagem correta.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TC-QR-04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Quais as issues sem assignee?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lista issues sem assignee ou indica que todas têm assignee.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TC-QR-05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Há issues em atraso?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compara due_date com data atual e lista issues em atraso se existirem.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TC-QR-06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Qual a issue mais antiga?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indica a issue com created_at mais antigo com título e ID.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TC-QR-07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Pergunta: Faz um resumo do estado atual do projeto.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Resposta inclui: total de issues, abertas, fechadas, progresso, em atraso, milestones.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</w:rPr>
        <w:t xml:space="preserve">6. Exportação de Dados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8B88F8"/>
          <w:sz w:val="26"/>
          <w:szCs w:val="26"/>
        </w:rPr>
        <w:t xml:space="preserve">TC-EXP — Exportação de issues para CSV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32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TC ID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Descrição / Passos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Resultado Esperado</w:t>
            </w:r>
          </w:p>
        </w:tc>
        <w:tc>
          <w:tcPr>
            <w:tcW w:type="dxa" w:w="17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Estado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TC-EXP-01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Exporta todas as issues para CSV
Endpoint: GET /gitlab/export?state=all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Ficheiro gitlab_issues.csv descarregado. Contém todas as issues com colunas: ID, Título, Estado, Assignee, Labels, Due Date, Criada em, URL.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TC-EXP-02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Exporta as issues abertas para CSV
Endpoint: GET /gitlab/export?state=opened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Ficheiro CSV com apenas issues abertas. Estado de todas as linhas é 'opened'.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TC-EXP-03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Comando: Exporta as issues fechadas para CSV
Endpoint: GET /gitlab/export?state=closed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Ficheiro CSV com apenas issues fechadas. Estado de todas as linhas é 'closed'.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TC-EXP-04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Abrir o CSV exportado no Excel.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Ficheiro abre corretamente com separador vírgula. Encoding UTF-8 preserva caracteres especiais.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</w:rPr>
        <w:t xml:space="preserve">7. Segurança e Robustez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8B88F8"/>
          <w:sz w:val="26"/>
          <w:szCs w:val="26"/>
        </w:rPr>
        <w:t xml:space="preserve">TC-SEC — Testes de segurança e casos limite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3200"/>
        <w:gridCol w:w="1760"/>
      </w:tblGrid>
      <w:tr>
        <w:trPr>
          <w:tblHeader/>
        </w:trPr>
        <w:tc>
          <w:tcPr>
            <w:tcW w:type="dxa" w:w="1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TC ID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Descrição / Passos</w:t>
            </w:r>
          </w:p>
        </w:tc>
        <w:tc>
          <w:tcPr>
            <w:tcW w:type="dxa" w:w="32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Resultado Esperado</w:t>
            </w:r>
          </w:p>
        </w:tc>
        <w:tc>
          <w:tcPr>
            <w:tcW w:type="dxa" w:w="17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Estado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TC-SEC-01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Parar o Ollama e enviar uma pergunta ao chatbox.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Chatbox apresenta mensagem de erro clara: 'Erro ao ligar ao modelo'. Sistema não crasha.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TC-SEC-02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Introduzir token GitLab inválido no server.py e tentar criar uma issue.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Servidor retorna erro 401/403 do GitLab. Chatbox apresenta mensagem de erro.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TC-SEC-03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Enviar mensagem vazia no chatbox.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Chatbox não envia pedido. Botão de envio permanece inativo.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TC-SEC-04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Enviar mensagem muito longa (&gt;500 caracteres).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Chatbox processa normalmente. Textarea expande até limite máximo definido.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TC-SEC-05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Verificar que o token GitLab não aparece nas respostas do chatbox.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22222"/>
                <w:sz w:val="18"/>
                <w:szCs w:val="18"/>
              </w:rPr>
              <w:t xml:space="preserve">Token nunca é exposto nas respostas. Apenas existe no server.py no lado servidor.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18"/>
                <w:szCs w:val="18"/>
              </w:rPr>
              <w:t xml:space="preserve">PASS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</w:rPr>
        <w:t xml:space="preserve">8. Sumário de Resultados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000"/>
        <w:gridCol w:w="2000"/>
        <w:gridCol w:w="2360"/>
      </w:tblGrid>
      <w:tr>
        <w:trPr>
          <w:tblHeader/>
        </w:trPr>
        <w:tc>
          <w:tcPr>
            <w:tcW w:type="dxa" w:w="30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Módulo</w:t>
            </w:r>
          </w:p>
        </w:tc>
        <w:tc>
          <w:tcPr>
            <w:tcW w:type="dxa" w:w="20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Total TCs</w:t>
            </w:r>
          </w:p>
        </w:tc>
        <w:tc>
          <w:tcPr>
            <w:tcW w:type="dxa" w:w="20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PASS</w:t>
            </w:r>
          </w:p>
        </w:tc>
        <w:tc>
          <w:tcPr>
            <w:tcW w:type="dxa" w:w="23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8B88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Taxa Sucesso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TC-CONF — Configuração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5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TC-CHAT — Chatbox IA / Documentos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6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6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TC-GL — GitLab CRUD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5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TC-QR — Queries Analíticas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7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7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TC-EXP — Exportação CSV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4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TC-SEC — Segurança e Robustez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5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7E34"/>
                <w:sz w:val="20"/>
                <w:szCs w:val="20"/>
              </w:rPr>
              <w:t xml:space="preserve">100%</w:t>
            </w:r>
          </w:p>
        </w:tc>
      </w:tr>
      <w:tr>
        <w:tc>
          <w:tcPr>
            <w:tcW w:type="dxa" w:w="30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5C5A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TOTAL</w:t>
            </w:r>
          </w:p>
        </w:tc>
        <w:tc>
          <w:tcPr>
            <w:tcW w:type="dxa" w:w="20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5C5A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32</w:t>
            </w:r>
          </w:p>
        </w:tc>
        <w:tc>
          <w:tcPr>
            <w:tcW w:type="dxa" w:w="200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5C5A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32</w:t>
            </w:r>
          </w:p>
        </w:tc>
        <w:tc>
          <w:tcPr>
            <w:tcW w:type="dxa" w:w="2360"/>
            <w:tcBorders>
              <w:top w:val="single" w:color="8B88F8" w:sz="1"/>
              <w:left w:val="single" w:color="8B88F8" w:sz="1"/>
              <w:bottom w:val="single" w:color="8B88F8" w:sz="1"/>
              <w:right w:val="single" w:color="8B88F8" w:sz="1"/>
            </w:tcBorders>
            <w:shd w:fill="5C5A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100%</w:t>
            </w:r>
          </w:p>
        </w:tc>
      </w:tr>
    </w:tbl>
    <w:p>
      <w:pPr>
        <w:spacing w:after="200"/>
      </w:pPr>
    </w:p>
    <w:p>
      <w:pPr>
        <w:spacing w:before="360" w:after="120"/>
      </w:pPr>
      <w:r>
        <w:rPr>
          <w:rFonts w:ascii="Arial" w:cs="Arial" w:eastAsia="Arial" w:hAnsi="Arial"/>
          <w:i/>
          <w:iCs/>
          <w:color w:val="444444"/>
          <w:sz w:val="22"/>
          <w:szCs w:val="22"/>
        </w:rPr>
        <w:t xml:space="preserve">Todos os 32 test cases foram executados e validados com sucesso, demonstrando a funcionalidade completa do sistema SprintLab na integração entre Microsoft Teams, GitLab e o módulo de IA conversacional local.</w:t>
      </w:r>
    </w:p>
    <w:sectPr>
      <w:footerReference w:type="default" r:id="rId6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6"/>
        <w:szCs w:val="16"/>
      </w:rPr>
      <w:t xml:space="preserve">SprintLab TFC — Documento de Test Cases | Bernardo Gouveia | Universidade Lusófona |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80" w:after="240"/>
      <w:outlineLvl w:val="0"/>
    </w:pPr>
    <w:rPr>
      <w:rFonts w:ascii="Arial" w:cs="Arial" w:eastAsia="Arial" w:hAnsi="Arial"/>
      <w:b/>
      <w:bCs/>
      <w:color w:val="8B88F8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60" w:after="120"/>
      <w:outlineLvl w:val="1"/>
    </w:pPr>
    <w:rPr>
      <w:rFonts w:ascii="Arial" w:cs="Arial" w:eastAsia="Arial" w:hAnsi="Arial"/>
      <w:b/>
      <w:bCs/>
      <w:color w:val="5C5AF0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2026-04-12T12:43:04.983Z</dcterms:created>
  <dcterms:modified xsi:type="dcterms:W3CDTF">2026-04-12T12:43:04.984Z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